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5279" w14:textId="77777777" w:rsidR="004D6C97" w:rsidRDefault="001A0708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康复医</w:t>
      </w:r>
      <w:r>
        <w:rPr>
          <w:rFonts w:asciiTheme="minorEastAsia" w:hAnsiTheme="minorEastAsia" w:hint="eastAsia"/>
          <w:sz w:val="32"/>
          <w:szCs w:val="32"/>
        </w:rPr>
        <w:t>学科</w:t>
      </w:r>
    </w:p>
    <w:p w14:paraId="3FA10448" w14:textId="0B18A1C6" w:rsidR="004D6C97" w:rsidRDefault="001A0708" w:rsidP="00382BF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脑电地形图仪</w:t>
      </w:r>
      <w:r>
        <w:rPr>
          <w:rFonts w:asciiTheme="minorEastAsia" w:hAnsiTheme="minorEastAsia" w:hint="eastAsia"/>
          <w:sz w:val="32"/>
          <w:szCs w:val="32"/>
        </w:rPr>
        <w:t>设备重点关注</w:t>
      </w:r>
    </w:p>
    <w:p w14:paraId="2CB995DC" w14:textId="77777777" w:rsidR="004D6C97" w:rsidRDefault="001A0708">
      <w:pPr>
        <w:pStyle w:val="a0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</w:t>
      </w:r>
      <w:r>
        <w:rPr>
          <w:rFonts w:ascii="宋体" w:eastAsia="宋体" w:hAnsi="宋体" w:cs="宋体" w:hint="eastAsia"/>
          <w:sz w:val="24"/>
        </w:rPr>
        <w:t>、设备最高限价</w:t>
      </w:r>
      <w:r>
        <w:rPr>
          <w:rFonts w:ascii="宋体" w:eastAsia="宋体" w:hAnsi="宋体" w:cs="宋体" w:hint="eastAsia"/>
          <w:sz w:val="24"/>
        </w:rPr>
        <w:t>4.98</w:t>
      </w:r>
      <w:r>
        <w:rPr>
          <w:rFonts w:ascii="宋体" w:eastAsia="宋体" w:hAnsi="宋体" w:cs="宋体" w:hint="eastAsia"/>
          <w:sz w:val="24"/>
        </w:rPr>
        <w:t>万元</w:t>
      </w:r>
    </w:p>
    <w:p w14:paraId="73EFC877" w14:textId="75B98E7E" w:rsidR="004D6C97" w:rsidRDefault="001A0708">
      <w:pPr>
        <w:pStyle w:val="a4"/>
        <w:spacing w:line="360" w:lineRule="auto"/>
        <w:ind w:left="0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二、配置要求</w:t>
      </w:r>
      <w:bookmarkStart w:id="0" w:name="_GoBack"/>
      <w:bookmarkEnd w:id="0"/>
      <w:r>
        <w:rPr>
          <w:rFonts w:ascii="宋体" w:eastAsia="宋体" w:hAnsi="宋体" w:cs="宋体" w:hint="eastAsia"/>
          <w:sz w:val="24"/>
          <w:lang w:eastAsia="zh-CN"/>
        </w:rPr>
        <w:t>：</w:t>
      </w:r>
    </w:p>
    <w:p w14:paraId="320D2652" w14:textId="77777777" w:rsidR="004D6C97" w:rsidRDefault="001A0708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数字脑电地形图仪</w:t>
      </w:r>
      <w:r>
        <w:rPr>
          <w:rFonts w:ascii="宋体" w:eastAsia="宋体" w:hAnsi="宋体" w:cs="宋体" w:hint="eastAsia"/>
          <w:sz w:val="24"/>
          <w:szCs w:val="24"/>
        </w:rPr>
        <w:t>一套，包含：</w:t>
      </w:r>
      <w:r>
        <w:rPr>
          <w:rFonts w:ascii="宋体" w:eastAsia="宋体" w:hAnsi="宋体" w:cs="宋体" w:hint="eastAsia"/>
          <w:sz w:val="24"/>
          <w:szCs w:val="24"/>
        </w:rPr>
        <w:t>数字脑电地形图仪放大器、导联线、脑电极、数字脑电地形图</w:t>
      </w:r>
      <w:r>
        <w:rPr>
          <w:rFonts w:ascii="宋体" w:eastAsia="宋体" w:hAnsi="宋体" w:cs="宋体" w:hint="eastAsia"/>
          <w:sz w:val="24"/>
          <w:szCs w:val="24"/>
        </w:rPr>
        <w:t>处理软件</w:t>
      </w:r>
      <w:r>
        <w:rPr>
          <w:rFonts w:ascii="宋体" w:eastAsia="宋体" w:hAnsi="宋体" w:cs="宋体" w:hint="eastAsia"/>
          <w:sz w:val="24"/>
          <w:szCs w:val="24"/>
        </w:rPr>
        <w:t>以及闪光灯等</w:t>
      </w:r>
    </w:p>
    <w:p w14:paraId="5A68B044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数字脑电地形图仪放大器</w:t>
      </w:r>
    </w:p>
    <w:p w14:paraId="0B911A33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ab/>
        <w:t>USB</w:t>
      </w:r>
      <w:r>
        <w:rPr>
          <w:rFonts w:ascii="宋体" w:eastAsia="宋体" w:hAnsi="宋体" w:cs="宋体" w:hint="eastAsia"/>
          <w:sz w:val="24"/>
          <w:szCs w:val="24"/>
        </w:rPr>
        <w:t>接口传输方式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支持热插拔</w:t>
      </w:r>
    </w:p>
    <w:p w14:paraId="609025D8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各导联独立插拔</w:t>
      </w:r>
    </w:p>
    <w:p w14:paraId="5380D343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多规格脑电头套</w:t>
      </w:r>
    </w:p>
    <w:p w14:paraId="6F7BD4FB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多色彩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按设置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自动变频闪光灯</w:t>
      </w:r>
    </w:p>
    <w:p w14:paraId="1AE473B4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25</w:t>
      </w:r>
      <w:r>
        <w:rPr>
          <w:rFonts w:ascii="宋体" w:eastAsia="宋体" w:hAnsi="宋体" w:cs="宋体" w:hint="eastAsia"/>
          <w:sz w:val="24"/>
          <w:szCs w:val="24"/>
        </w:rPr>
        <w:t>导联（包括电生理信号），全中文界面</w:t>
      </w:r>
    </w:p>
    <w:p w14:paraId="773324A8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具有睁眼、闭眼、深呼吸、闪光诱发、听觉诱发、视觉诱发等多种事件标记功能</w:t>
      </w:r>
    </w:p>
    <w:p w14:paraId="63E3214C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具有脑电波形图的剪辑、编辑、标注及整理功能</w:t>
      </w:r>
    </w:p>
    <w:p w14:paraId="2F01E76A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可任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导联单独放大，自动测量脑电图参数</w:t>
      </w:r>
    </w:p>
    <w:p w14:paraId="364BD3FF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具有电子标尺脑电波形图的快速测量功能</w:t>
      </w:r>
    </w:p>
    <w:p w14:paraId="3AD512D6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11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软硬件双重滤波，走纸速度、增益、通频带和时间常数任意设置</w:t>
      </w:r>
    </w:p>
    <w:p w14:paraId="59028871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完备的病案管理及统计分析功能</w:t>
      </w:r>
    </w:p>
    <w:p w14:paraId="02286C7C" w14:textId="77777777" w:rsidR="004D6C97" w:rsidRDefault="001A070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、可接入医院电子信息</w:t>
      </w:r>
      <w:r>
        <w:rPr>
          <w:rFonts w:ascii="宋体" w:eastAsia="宋体" w:hAnsi="宋体" w:cs="宋体" w:hint="eastAsia"/>
          <w:sz w:val="24"/>
          <w:szCs w:val="24"/>
        </w:rPr>
        <w:t>系统，相关临床科室即时查看报告</w:t>
      </w:r>
    </w:p>
    <w:p w14:paraId="0D67E568" w14:textId="77777777" w:rsidR="004D6C97" w:rsidRDefault="004D6C97"/>
    <w:sectPr w:rsidR="004D6C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4D6C97"/>
    <w:rsid w:val="001A0708"/>
    <w:rsid w:val="00382BF7"/>
    <w:rsid w:val="004D6C97"/>
    <w:rsid w:val="355341C6"/>
    <w:rsid w:val="38402AFA"/>
    <w:rsid w:val="3E0F6A76"/>
    <w:rsid w:val="5B6E468A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12ED3"/>
  <w15:docId w15:val="{64EE9FBE-CB5B-4862-947A-58279F43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Pr>
      <w:color w:val="000000" w:themeColor="text1"/>
      <w:szCs w:val="24"/>
    </w:rPr>
  </w:style>
  <w:style w:type="paragraph" w:styleId="a4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cp:lastPrinted>2025-02-07T03:00:00Z</cp:lastPrinted>
  <dcterms:created xsi:type="dcterms:W3CDTF">2024-12-17T01:23:00Z</dcterms:created>
  <dcterms:modified xsi:type="dcterms:W3CDTF">2026-08-25T07:10:00Z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5017A487CE3C477091660F1885E52228_13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