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706A" w14:textId="5746AD54" w:rsidR="00217163" w:rsidRDefault="00982172">
      <w:pPr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血液透析机设备重点关注</w:t>
      </w:r>
    </w:p>
    <w:p w14:paraId="177733F3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一、 总体要求</w:t>
      </w:r>
    </w:p>
    <w:p w14:paraId="0B85E848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 合</w:t>
      </w:r>
      <w:proofErr w:type="gramStart"/>
      <w:r>
        <w:rPr>
          <w:rFonts w:asciiTheme="minorEastAsia" w:hAnsiTheme="minorEastAsia" w:hint="eastAsia"/>
          <w:sz w:val="28"/>
          <w:szCs w:val="28"/>
        </w:rPr>
        <w:t>规</w:t>
      </w:r>
      <w:proofErr w:type="gramEnd"/>
      <w:r>
        <w:rPr>
          <w:rFonts w:asciiTheme="minorEastAsia" w:hAnsiTheme="minorEastAsia" w:hint="eastAsia"/>
          <w:sz w:val="28"/>
          <w:szCs w:val="28"/>
        </w:rPr>
        <w:t>性： 投标设备必须拥有中国国家药品监督管理局（NMPA）颁发的医疗器械注册证，并符合中国现行的医疗器械质量管理体系及行业标准（如YY 0054-2010《血液透析设备》等）。</w:t>
      </w:r>
    </w:p>
    <w:p w14:paraId="30070D5B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先进性： 设备应为技术成熟、性能稳定的主流型号，鼓励采用具有前瞻性、能提升治疗安全性和效率的最新技术。</w:t>
      </w:r>
    </w:p>
    <w:p w14:paraId="5D4CD9EC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 可靠性： 设备需具备高稳定性和低故障率，关键部件应有长寿命设计。</w:t>
      </w:r>
    </w:p>
    <w:p w14:paraId="06DA69E4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 可扩展性： 设备软硬件应具备一定的升级能力，以适应未来技术发展和临床需求变化。</w:t>
      </w:r>
    </w:p>
    <w:p w14:paraId="2CA0E562" w14:textId="7A74E758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 核心性能与技术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关注要点</w:t>
      </w:r>
    </w:p>
    <w:p w14:paraId="654BACDB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 透析液供给与超滤控制系统 (核心中的核心)</w:t>
      </w:r>
    </w:p>
    <w:p w14:paraId="2679D59B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超滤控制精度： 必须采用容量平衡或流量传感式闭环控制，超滤精度误差应 ≤ ±1% 或更高（如±0.1%）。明确说明控制原理。</w:t>
      </w:r>
    </w:p>
    <w:p w14:paraId="1E52E6EF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· 透析液配方： 支持个性化透析液配方（钠曲线、超滤曲线），可调范围需满足临床要求（如钠浓度：130-160 </w:t>
      </w:r>
      <w:proofErr w:type="spellStart"/>
      <w:r>
        <w:rPr>
          <w:rFonts w:asciiTheme="minorEastAsia" w:hAnsiTheme="minorEastAsia" w:hint="eastAsia"/>
          <w:sz w:val="28"/>
          <w:szCs w:val="28"/>
        </w:rPr>
        <w:t>mmol</w:t>
      </w:r>
      <w:proofErr w:type="spellEnd"/>
      <w:r>
        <w:rPr>
          <w:rFonts w:asciiTheme="minorEastAsia" w:hAnsiTheme="minorEastAsia" w:hint="eastAsia"/>
          <w:sz w:val="28"/>
          <w:szCs w:val="28"/>
        </w:rPr>
        <w:t>/L）。</w:t>
      </w:r>
    </w:p>
    <w:p w14:paraId="6C5C34E0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碳酸氢盐浓缩液配比： 配比精度高，电导度监测实时、准确，报警灵敏。</w:t>
      </w:r>
    </w:p>
    <w:p w14:paraId="1144EC8C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流量范围： 透析液流量可调范围宽（如 300-800 mL/min），并能稳定运行。</w:t>
      </w:r>
    </w:p>
    <w:p w14:paraId="50221FF1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在线监测：具备在线4大监测（在线清除率监测、血容量监测、</w:t>
      </w:r>
      <w:r>
        <w:rPr>
          <w:rFonts w:asciiTheme="minorEastAsia" w:hAnsiTheme="minorEastAsia" w:hint="eastAsia"/>
          <w:sz w:val="28"/>
          <w:szCs w:val="28"/>
        </w:rPr>
        <w:lastRenderedPageBreak/>
        <w:t>血压监测、血温监测）中至少3项。</w:t>
      </w:r>
    </w:p>
    <w:p w14:paraId="2AF1592A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血液循环监控系统</w:t>
      </w:r>
    </w:p>
    <w:p w14:paraId="46032E22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血泵： 血泵流量范围宽（如 10-600 mL/min），调节精度高，运行平稳、脉动小。应具备非接触式气泡探测和夹闭式静脉夹，响应速度快，安全性高。</w:t>
      </w:r>
    </w:p>
    <w:p w14:paraId="752B3311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动脉压、静脉压监测： 监测范围广，精度高，报警阈值可灵活设置。</w:t>
      </w:r>
    </w:p>
    <w:p w14:paraId="0CDCF295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跨膜压监测： 实时监测，与超滤控制联动精确。</w:t>
      </w:r>
    </w:p>
    <w:p w14:paraId="6E115755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 安全报警与保护系统</w:t>
      </w:r>
    </w:p>
    <w:p w14:paraId="003E57FE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报警分级： 具备完善的声光报警系统，并区分高、中、低优先级，报警信息描述清晰明确。</w:t>
      </w:r>
    </w:p>
    <w:p w14:paraId="6812980A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关键安全报警： 必须包括且不限于：空气栓塞报警、漏血报警、动脉压异常、静脉压异常、电导度异常、温度异常、超滤量偏差过大、电源中断等。</w:t>
      </w:r>
    </w:p>
    <w:p w14:paraId="1A09C2F7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应急处理： 发生严重报警时，设备应能自动进入安全模式（如血泵停转、静脉夹关闭、停止超滤）。</w:t>
      </w:r>
    </w:p>
    <w:p w14:paraId="6951030A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消毒与热消毒： 具备完整的热化学或热消毒程序，消毒温度、时间可验证，并能有效防止消毒液残留。明确消毒周期和所需时间。</w:t>
      </w:r>
    </w:p>
    <w:p w14:paraId="535767A1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 抗凝剂管理</w:t>
      </w:r>
    </w:p>
    <w:p w14:paraId="32CDAA57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肝素泵： 配备高精度、可编程的持续注射泵，剂量范围需满足临床需求（如 0.0-10.0 mL/h），具备注射完成报警功能。</w:t>
      </w:r>
    </w:p>
    <w:p w14:paraId="745F3510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 人机工程学与操作界面</w:t>
      </w:r>
    </w:p>
    <w:p w14:paraId="08C6FC73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· 显示屏： 大尺寸彩色屏，尺寸适宜，界面直观，逻辑清晰，支持中文操作。</w:t>
      </w:r>
    </w:p>
    <w:p w14:paraId="70D8ABBA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操作便捷性： 开机自检快速，预冲、引血、回血等程序流程化、半自动化或自动化，减少护士操作步骤。</w:t>
      </w:r>
    </w:p>
    <w:p w14:paraId="48A8F562" w14:textId="77777777" w:rsidR="00217163" w:rsidRDefault="0098217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· 数据管理： 可存储大量治疗参数和事件记录，支持通过USB、网络等方式导出数据，便于病历管理和质量分析。</w:t>
      </w:r>
    </w:p>
    <w:p w14:paraId="090362F2" w14:textId="77777777" w:rsidR="00217163" w:rsidRDefault="00982172"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配备B粉架。</w:t>
      </w:r>
    </w:p>
    <w:p w14:paraId="51C46EDC" w14:textId="77777777" w:rsidR="00217163" w:rsidRDefault="00217163">
      <w:pPr>
        <w:rPr>
          <w:rFonts w:asciiTheme="minorEastAsia" w:hAnsiTheme="minorEastAsia"/>
          <w:sz w:val="28"/>
          <w:szCs w:val="28"/>
        </w:rPr>
      </w:pPr>
    </w:p>
    <w:sectPr w:rsidR="00217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643D4F"/>
    <w:multiLevelType w:val="singleLevel"/>
    <w:tmpl w:val="97643D4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E3E2849A"/>
    <w:multiLevelType w:val="singleLevel"/>
    <w:tmpl w:val="E3E2849A"/>
    <w:lvl w:ilvl="0">
      <w:start w:val="6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mMGU5OWVjOGUxNDYyMjUwODdjNjQyYzBhNmFlMmYifQ=="/>
    <w:docVar w:name="KSO_WPS_MARK_KEY" w:val="739623f0-dc2a-4e4b-a2a3-387c74df50b1"/>
  </w:docVars>
  <w:rsids>
    <w:rsidRoot w:val="00D915C1"/>
    <w:rsid w:val="000B5233"/>
    <w:rsid w:val="00140D79"/>
    <w:rsid w:val="00217163"/>
    <w:rsid w:val="00402035"/>
    <w:rsid w:val="00512865"/>
    <w:rsid w:val="005B0DDF"/>
    <w:rsid w:val="005D3A2D"/>
    <w:rsid w:val="0077371B"/>
    <w:rsid w:val="007B7249"/>
    <w:rsid w:val="00982172"/>
    <w:rsid w:val="00A708B5"/>
    <w:rsid w:val="00C01433"/>
    <w:rsid w:val="00C76E77"/>
    <w:rsid w:val="00D915C1"/>
    <w:rsid w:val="00DC3F47"/>
    <w:rsid w:val="04AC2FBA"/>
    <w:rsid w:val="09D678FF"/>
    <w:rsid w:val="15B413A8"/>
    <w:rsid w:val="17D271A5"/>
    <w:rsid w:val="18B36E8B"/>
    <w:rsid w:val="1D6C21FA"/>
    <w:rsid w:val="238115CF"/>
    <w:rsid w:val="26F3618F"/>
    <w:rsid w:val="27D2051C"/>
    <w:rsid w:val="2F0E473E"/>
    <w:rsid w:val="32DB37D6"/>
    <w:rsid w:val="3A897546"/>
    <w:rsid w:val="3ECC295E"/>
    <w:rsid w:val="4024482B"/>
    <w:rsid w:val="408C3EAB"/>
    <w:rsid w:val="41040BED"/>
    <w:rsid w:val="42D0402B"/>
    <w:rsid w:val="47C50090"/>
    <w:rsid w:val="49247038"/>
    <w:rsid w:val="4E3C6BD2"/>
    <w:rsid w:val="502A4BA7"/>
    <w:rsid w:val="51652B92"/>
    <w:rsid w:val="54516D95"/>
    <w:rsid w:val="5C7B5EC6"/>
    <w:rsid w:val="65B8702E"/>
    <w:rsid w:val="6C520F21"/>
    <w:rsid w:val="6C6A07C8"/>
    <w:rsid w:val="71170274"/>
    <w:rsid w:val="74EE0065"/>
    <w:rsid w:val="79A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42A39"/>
  <w15:docId w15:val="{A7040318-0169-4558-A06B-C1608F15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11</cp:revision>
  <cp:lastPrinted>2025-10-13T06:42:00Z</cp:lastPrinted>
  <dcterms:created xsi:type="dcterms:W3CDTF">2024-05-30T07:46:00Z</dcterms:created>
  <dcterms:modified xsi:type="dcterms:W3CDTF">2026-03-04T00:47:00Z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344C47A7DA134F69A48D7E3CF5E93390_12</vt:lpwstr>
  </property>
  <property fmtid="{D5CDD505-2E9C-101B-9397-08002B2CF9AE}" pid="4" name="KSOTemplateDocerSaveRecord">
    <vt:lpwstr>eyJoZGlkIjoiOTI0ZTgzNzU5MzUyMjFkNGU4ODIwMDkzYTNiMmY1NjEiLCJ1c2VySWQiOiIyMzM2ODEzOTIifQ==</vt:lpwstr>
  </property>
</Properties>
</file>